
<file path=[Content_Types].xml><?xml version="1.0" encoding="utf-8"?>
<Types xmlns="http://schemas.openxmlformats.org/package/2006/content-types"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default"/>
          <w:lang w:val="en-US" w:eastAsia="zh-CN"/>
        </w:rPr>
      </w:pPr>
      <w:r>
        <w:rPr>
          <w:rStyle w:val="10"/>
          <w:rFonts w:hint="eastAsia"/>
          <w:lang w:val="en-US" w:eastAsia="zh-CN"/>
        </w:rPr>
        <w:t>网桥怎么手动配对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适用型号：所有网桥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   问题归类：功能配置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适用环境：所有场景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网桥使用前手动配对的方法。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问题描述：网桥怎么手动配对，拓扑图如下：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图所示，用网线连接网桥的POE/LAN1口和POE供电器的POE口，用盒子里的电源适配器将POE供电器连接在电源插座上，网桥电源指示灯亮起，两个网桥均这么接线，网桥或POE供电器的LAN口出来接需要连接的终端设备。</w:t>
      </w:r>
    </w:p>
    <w:p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916930" cy="1981200"/>
            <wp:effectExtent l="0" t="0" r="7620" b="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693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配置步骤：</w:t>
      </w:r>
      <w:bookmarkStart w:id="1" w:name="_GoBack"/>
      <w:bookmarkEnd w:id="1"/>
    </w:p>
    <w:p>
      <w:pPr>
        <w:widowControl/>
        <w:shd w:val="clear" w:color="auto" w:fill="FFFFFF"/>
        <w:jc w:val="left"/>
        <w:rPr>
          <w:rFonts w:ascii="Segoe UI" w:hAnsi="Segoe UI" w:eastAsia="宋体" w:cs="Segoe UI"/>
          <w:color w:val="000000"/>
          <w:kern w:val="0"/>
          <w:sz w:val="24"/>
          <w:szCs w:val="24"/>
        </w:rPr>
      </w:pPr>
      <w:r>
        <w:rPr>
          <w:rFonts w:hint="eastAsia"/>
          <w:lang w:val="en-US" w:eastAsia="zh-CN"/>
        </w:rPr>
        <w:t>1、先在电脑桌面右下角找到电脑网络图标，右键点击选择----打开网络共享中心；</w:t>
      </w:r>
      <w:r>
        <w:rPr>
          <w:rFonts w:ascii="Segoe UI" w:hAnsi="Segoe UI" w:eastAsia="宋体" w:cs="Segoe UI"/>
          <w:color w:val="000000"/>
          <w:kern w:val="0"/>
          <w:sz w:val="24"/>
          <w:szCs w:val="24"/>
        </w:rPr>
        <w:drawing>
          <wp:inline distT="0" distB="0" distL="0" distR="0">
            <wp:extent cx="6153150" cy="863600"/>
            <wp:effectExtent l="0" t="0" r="0" b="12700"/>
            <wp:docPr id="32" name="图片 18" descr="http://www.tenda.com.cn/UserFiles/WordToHtml/%E5%8A%9F%E8%83%BD%E9%85%8D%E7%BD%AE/%E8%85%BE%E8%BE%BE(Tenda)O6V1.0-%E5%A6%82%E4%BD%95%E8%AE%BE%E7%BD%AE%E7%82%B9%E5%AF%B9%E7%82%B9%E6%A1%A5%E6%8E%A5%EF%BC%9F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8" descr="http://www.tenda.com.cn/UserFiles/WordToHtml/%E5%8A%9F%E8%83%BD%E9%85%8D%E7%BD%AE/%E8%85%BE%E8%BE%BE(Tenda)O6V1.0-%E5%A6%82%E4%BD%95%E8%AE%BE%E7%BD%AE%E7%82%B9%E5%AF%B9%E7%82%B9%E6%A1%A5%E6%8E%A5%EF%BC%9F.files/image00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left"/>
        <w:rPr>
          <w:rFonts w:ascii="Segoe UI" w:hAnsi="Segoe UI" w:eastAsia="宋体" w:cs="Segoe UI"/>
          <w:color w:val="000000"/>
          <w:kern w:val="0"/>
          <w:sz w:val="24"/>
          <w:szCs w:val="24"/>
        </w:rPr>
      </w:pPr>
      <w:r>
        <w:rPr>
          <w:rFonts w:hint="eastAsia"/>
          <w:lang w:val="en-US" w:eastAsia="zh-CN"/>
        </w:rPr>
        <w:t>2、左键点击以太网或者本地连接；</w:t>
      </w:r>
      <w:r>
        <w:rPr>
          <w:rFonts w:ascii="Segoe UI" w:hAnsi="Segoe UI" w:eastAsia="宋体" w:cs="Segoe UI"/>
          <w:color w:val="000000"/>
          <w:kern w:val="0"/>
          <w:sz w:val="24"/>
          <w:szCs w:val="24"/>
        </w:rPr>
        <w:drawing>
          <wp:inline distT="0" distB="0" distL="0" distR="0">
            <wp:extent cx="6153150" cy="2146300"/>
            <wp:effectExtent l="0" t="0" r="0" b="6350"/>
            <wp:docPr id="33" name="图片 19" descr="http://www.tenda.com.cn/UserFiles/WordToHtml/%E5%8A%9F%E8%83%BD%E9%85%8D%E7%BD%AE/%E8%85%BE%E8%BE%BE(Tenda)O6V1.0-%E5%A6%82%E4%BD%95%E8%AE%BE%E7%BD%AE%E7%82%B9%E5%AF%B9%E7%82%B9%E6%A1%A5%E6%8E%A5%EF%BC%9F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9" descr="http://www.tenda.com.cn/UserFiles/WordToHtml/%E5%8A%9F%E8%83%BD%E9%85%8D%E7%BD%AE/%E8%85%BE%E8%BE%BE(Tenda)O6V1.0-%E5%A6%82%E4%BD%95%E8%AE%BE%E7%BD%AE%E7%82%B9%E5%AF%B9%E7%82%B9%E6%A1%A5%E6%8E%A5%EF%BC%9F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3、左键点击属性；</w:t>
      </w:r>
    </w:p>
    <w:p>
      <w:pPr>
        <w:widowControl/>
        <w:shd w:val="clear" w:color="auto" w:fill="FFFFFF"/>
        <w:jc w:val="center"/>
        <w:rPr>
          <w:rFonts w:ascii="Segoe UI" w:hAnsi="Segoe UI" w:eastAsia="宋体" w:cs="Segoe UI"/>
          <w:color w:val="000000"/>
          <w:kern w:val="0"/>
          <w:sz w:val="24"/>
          <w:szCs w:val="24"/>
        </w:rPr>
      </w:pPr>
      <w:r>
        <w:rPr>
          <w:rFonts w:ascii="Segoe UI" w:hAnsi="Segoe UI" w:eastAsia="宋体" w:cs="Segoe UI"/>
          <w:color w:val="000000"/>
          <w:kern w:val="0"/>
          <w:sz w:val="24"/>
          <w:szCs w:val="24"/>
        </w:rPr>
        <w:drawing>
          <wp:inline distT="0" distB="0" distL="0" distR="0">
            <wp:extent cx="3797300" cy="2978150"/>
            <wp:effectExtent l="0" t="0" r="12700" b="12700"/>
            <wp:docPr id="34" name="图片 20" descr="http://www.tenda.com.cn/UserFiles/WordToHtml/%E5%8A%9F%E8%83%BD%E9%85%8D%E7%BD%AE/%E8%85%BE%E8%BE%BE(Tenda)O6V1.0-%E5%A6%82%E4%BD%95%E8%AE%BE%E7%BD%AE%E7%82%B9%E5%AF%B9%E7%82%B9%E6%A1%A5%E6%8E%A5%EF%BC%9F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0" descr="http://www.tenda.com.cn/UserFiles/WordToHtml/%E5%8A%9F%E8%83%BD%E9%85%8D%E7%BD%AE/%E8%85%BE%E8%BE%BE(Tenda)O6V1.0-%E5%A6%82%E4%BD%95%E8%AE%BE%E7%BD%AE%E7%82%B9%E5%AF%B9%E7%82%B9%E6%A1%A5%E6%8E%A5%EF%BC%9F.files/image00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left"/>
        <w:rPr>
          <w:rFonts w:ascii="Segoe UI" w:hAnsi="Segoe UI" w:eastAsia="宋体" w:cs="Segoe UI"/>
          <w:color w:val="000000"/>
          <w:kern w:val="0"/>
          <w:sz w:val="24"/>
          <w:szCs w:val="24"/>
        </w:rPr>
      </w:pPr>
      <w:r>
        <w:rPr>
          <w:rFonts w:hint="eastAsia"/>
          <w:lang w:val="en-US" w:eastAsia="zh-CN"/>
        </w:rPr>
        <w:t>4、左键选择internet协议版本（TCP/ipv4协议）----使用下面的IP地址-----IP地址填写 192.168.2.x（x=2到254其中一个数值）----子网掩码 255.255.255.0 网关可不填；</w:t>
      </w:r>
      <w:r>
        <w:rPr>
          <w:rFonts w:ascii="Segoe UI" w:hAnsi="Segoe UI" w:eastAsia="宋体" w:cs="Segoe UI"/>
          <w:color w:val="000000"/>
          <w:kern w:val="0"/>
          <w:sz w:val="24"/>
          <w:szCs w:val="24"/>
        </w:rPr>
        <w:drawing>
          <wp:inline distT="0" distB="0" distL="0" distR="0">
            <wp:extent cx="6165850" cy="4191000"/>
            <wp:effectExtent l="0" t="0" r="6350" b="0"/>
            <wp:docPr id="35" name="图片 21" descr="http://www.tenda.com.cn/UserFiles/WordToHtml/%E5%8A%9F%E8%83%BD%E9%85%8D%E7%BD%AE/%E8%85%BE%E8%BE%BE(Tenda)O6V1.0-%E5%A6%82%E4%BD%95%E8%AE%BE%E7%BD%AE%E7%82%B9%E5%AF%B9%E7%82%B9%E6%A1%A5%E6%8E%A5%EF%BC%9F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1" descr="http://www.tenda.com.cn/UserFiles/WordToHtml/%E5%8A%9F%E8%83%BD%E9%85%8D%E7%BD%AE/%E8%85%BE%E8%BE%BE(Tenda)O6V1.0-%E5%A6%82%E4%BD%95%E8%AE%BE%E7%BD%AE%E7%82%B9%E5%AF%B9%E7%82%B9%E6%A1%A5%E6%8E%A5%EF%BC%9F.files/image00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5、电脑连接网桥A，</w:t>
      </w:r>
      <w:bookmarkStart w:id="0" w:name="_Hlk11314257"/>
      <w:r>
        <w:rPr>
          <w:rFonts w:hint="eastAsia"/>
          <w:lang w:val="en-US" w:eastAsia="zh-CN"/>
        </w:rPr>
        <w:t>浏览器中输入192.168.2.1就可进入网桥登陆界面；</w:t>
      </w:r>
    </w:p>
    <w:p>
      <w:pPr>
        <w:jc w:val="center"/>
      </w:pPr>
      <w:r>
        <w:rPr>
          <w:rFonts w:hint="eastAsia"/>
        </w:rPr>
        <w:drawing>
          <wp:inline distT="0" distB="0" distL="0" distR="0">
            <wp:extent cx="2152650" cy="2032000"/>
            <wp:effectExtent l="0" t="0" r="0" b="635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770" cy="203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6、输入用户名、密码（默认都为admin），配置界面如下图，先设置AP模式网桥，选择AP模式点击下一步即可；</w:t>
      </w:r>
    </w:p>
    <w:p>
      <w:pPr>
        <w:jc w:val="left"/>
      </w:pPr>
      <w:r>
        <w:rPr>
          <w:rFonts w:hint="eastAsia"/>
        </w:rPr>
        <w:drawing>
          <wp:inline distT="0" distB="0" distL="0" distR="0">
            <wp:extent cx="5274310" cy="2649220"/>
            <wp:effectExtent l="0" t="0" r="2540" b="1778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>7、SSID、信道和密码按当地情况设置即可，安全模式和加密规则按图选择，SSID和密码多对网桥不要设置为完全一样即可，信道按当地情况选择使用最少的信道；</w:t>
      </w:r>
    </w:p>
    <w:p>
      <w:r>
        <w:rPr>
          <w:rFonts w:hint="eastAsia"/>
        </w:rPr>
        <w:drawing>
          <wp:inline distT="0" distB="0" distL="0" distR="0">
            <wp:extent cx="5274310" cy="2525395"/>
            <wp:effectExtent l="0" t="0" r="2540" b="825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8、设置完成，点击保存等待网桥重启。</w:t>
      </w:r>
    </w:p>
    <w:p>
      <w:r>
        <w:rPr>
          <w:rFonts w:hint="eastAsia"/>
        </w:rPr>
        <w:drawing>
          <wp:inline distT="0" distB="0" distL="0" distR="0">
            <wp:extent cx="5274310" cy="930910"/>
            <wp:effectExtent l="0" t="0" r="2540" b="25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9、AP模式网桥已设置完成，接下来设置客户端，电脑网线连接到网桥B，浏览器中输入192.168.2.1就可进入网桥界面，选择客户端模式点击下一步即可；</w:t>
      </w:r>
    </w:p>
    <w:p>
      <w:r>
        <w:rPr>
          <w:rFonts w:hint="eastAsia"/>
        </w:rPr>
        <w:drawing>
          <wp:inline distT="0" distB="0" distL="0" distR="0">
            <wp:extent cx="5274310" cy="2649220"/>
            <wp:effectExtent l="0" t="0" r="2540" b="1778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0、在扫描信号界面选择刚才AP端网桥设置的SSID点击下一步，透明网桥选项不用修改；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0" distR="0">
            <wp:extent cx="5274310" cy="2234565"/>
            <wp:effectExtent l="0" t="0" r="2540" b="133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1、信道和安全模式会自动同步AP端设置不用修改，输入之前设置的无线密码点击下一步；</w:t>
      </w:r>
    </w:p>
    <w:p>
      <w:pPr>
        <w:jc w:val="left"/>
      </w:pPr>
      <w:r>
        <w:rPr>
          <w:rFonts w:hint="eastAsia"/>
        </w:rPr>
        <w:drawing>
          <wp:inline distT="0" distB="0" distL="0" distR="0">
            <wp:extent cx="5274310" cy="2794635"/>
            <wp:effectExtent l="0" t="0" r="2540" b="571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2、修改本网桥的IP地址，网段和子网掩码不用变，IP地址最后一位改为和其他网桥不一样即可；</w:t>
      </w:r>
      <w:r>
        <w:rPr>
          <w:rFonts w:hint="eastAsia"/>
          <w:lang w:val="en-US" w:eastAsia="zh-CN"/>
        </w:rPr>
        <w:drawing>
          <wp:inline distT="0" distB="0" distL="0" distR="0">
            <wp:extent cx="5274310" cy="1501775"/>
            <wp:effectExtent l="0" t="0" r="2540" b="317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3、设置完成，保存重启。</w:t>
      </w:r>
    </w:p>
    <w:p>
      <w:pPr>
        <w:jc w:val="left"/>
      </w:pPr>
      <w:r>
        <w:rPr>
          <w:rFonts w:hint="eastAsia"/>
        </w:rPr>
        <w:drawing>
          <wp:inline distT="0" distB="0" distL="0" distR="0">
            <wp:extent cx="5274310" cy="976630"/>
            <wp:effectExtent l="0" t="0" r="2540" b="1397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验证，笔记本电脑接在网桥LAN口下ping两个网桥IP地址都可以ping通（如想一对多使用网桥，按上述手动配对方法重复配置客户端即可，IP地址设为不同就好。）</w:t>
      </w:r>
    </w:p>
    <w:p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Tk2ZTg3M2I0ZTg5ZGY2OWY0MzZjZGVlNjdhYTEifQ=="/>
  </w:docVars>
  <w:rsids>
    <w:rsidRoot w:val="00000000"/>
    <w:rsid w:val="01857BB5"/>
    <w:rsid w:val="01870B2B"/>
    <w:rsid w:val="02867605"/>
    <w:rsid w:val="06311E1D"/>
    <w:rsid w:val="095C3064"/>
    <w:rsid w:val="09956632"/>
    <w:rsid w:val="0A0D576D"/>
    <w:rsid w:val="0BC757F9"/>
    <w:rsid w:val="0FB6177F"/>
    <w:rsid w:val="11CB0F51"/>
    <w:rsid w:val="12844096"/>
    <w:rsid w:val="12AA56EC"/>
    <w:rsid w:val="145F058B"/>
    <w:rsid w:val="18F60D9C"/>
    <w:rsid w:val="1959476C"/>
    <w:rsid w:val="198B3D56"/>
    <w:rsid w:val="1ADB7E2A"/>
    <w:rsid w:val="1B4E3715"/>
    <w:rsid w:val="1C325D36"/>
    <w:rsid w:val="1D433EC2"/>
    <w:rsid w:val="1E582818"/>
    <w:rsid w:val="209929EC"/>
    <w:rsid w:val="21563E0B"/>
    <w:rsid w:val="21A51822"/>
    <w:rsid w:val="25E64F15"/>
    <w:rsid w:val="27FF78F2"/>
    <w:rsid w:val="28780B1E"/>
    <w:rsid w:val="2BFB7BA7"/>
    <w:rsid w:val="2D8837B9"/>
    <w:rsid w:val="2E7C2713"/>
    <w:rsid w:val="32704FE1"/>
    <w:rsid w:val="397410B5"/>
    <w:rsid w:val="3CFB21EB"/>
    <w:rsid w:val="3D3843B3"/>
    <w:rsid w:val="3E7523A4"/>
    <w:rsid w:val="3EEC559A"/>
    <w:rsid w:val="4140668D"/>
    <w:rsid w:val="435067B8"/>
    <w:rsid w:val="4C490AD9"/>
    <w:rsid w:val="4C4A2ACE"/>
    <w:rsid w:val="4D413652"/>
    <w:rsid w:val="4ED54E91"/>
    <w:rsid w:val="53982485"/>
    <w:rsid w:val="58024B87"/>
    <w:rsid w:val="5A0E5BB9"/>
    <w:rsid w:val="5A945F41"/>
    <w:rsid w:val="5BE24632"/>
    <w:rsid w:val="5C6234D4"/>
    <w:rsid w:val="5C8523A2"/>
    <w:rsid w:val="5C8B2EAE"/>
    <w:rsid w:val="5C8E4DDA"/>
    <w:rsid w:val="5E203768"/>
    <w:rsid w:val="5E431C76"/>
    <w:rsid w:val="5E7C4787"/>
    <w:rsid w:val="5EB67BB2"/>
    <w:rsid w:val="5F2824D3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B4D12A0"/>
    <w:rsid w:val="6B50385E"/>
    <w:rsid w:val="6EE530E6"/>
    <w:rsid w:val="70662500"/>
    <w:rsid w:val="739E0AB8"/>
    <w:rsid w:val="7638371C"/>
    <w:rsid w:val="76CB6DA4"/>
    <w:rsid w:val="780F2BEF"/>
    <w:rsid w:val="78F92BC7"/>
    <w:rsid w:val="797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404</Characters>
  <Lines>0</Lines>
  <Paragraphs>0</Paragraphs>
  <TotalTime>2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2023-05-08T09:32:50Z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30680ADC111649738FE0DB4E0A5F4B78</vt:lpwstr>
  </property>
</Properties>
</file>